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88" w:rsidRPr="00565905" w:rsidRDefault="00064588" w:rsidP="00064588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 w:rsidRPr="00565905">
        <w:rPr>
          <w:bCs/>
          <w:sz w:val="28"/>
          <w:szCs w:val="17"/>
        </w:rPr>
        <w:t>Ответственность за продажу алкогольной продукции несовершеннолетним</w:t>
      </w:r>
    </w:p>
    <w:p w:rsidR="00064588" w:rsidRPr="00565905" w:rsidRDefault="00064588" w:rsidP="00064588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 w:rsidRPr="00565905">
        <w:rPr>
          <w:sz w:val="28"/>
          <w:szCs w:val="16"/>
        </w:rPr>
        <w:tab/>
      </w:r>
    </w:p>
    <w:p w:rsidR="00064588" w:rsidRPr="00565905" w:rsidRDefault="00064588" w:rsidP="00064588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 w:rsidRPr="00565905">
        <w:rPr>
          <w:sz w:val="28"/>
          <w:szCs w:val="16"/>
        </w:rPr>
        <w:tab/>
        <w:t>В соответствии с ч. 2 ст.16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розничная продажа алкогольной продукции и розничная продажа алкогольной продукции при оказании услуг общественного питания несовершеннолетним.</w:t>
      </w:r>
    </w:p>
    <w:p w:rsidR="00064588" w:rsidRPr="00565905" w:rsidRDefault="00064588" w:rsidP="00064588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 w:rsidRPr="00565905">
        <w:rPr>
          <w:sz w:val="28"/>
          <w:szCs w:val="16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 (паспорт, в т.ч. заграничный, временное удостоверение личности, водительское удостоверение, военный билет и т.п.).</w:t>
      </w:r>
    </w:p>
    <w:p w:rsidR="00064588" w:rsidRPr="00565905" w:rsidRDefault="00064588" w:rsidP="00064588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Частью 2.1 статьи 14.16 Кодекса Российской Федерации об административных правонарушениях за розничную продажу несовершеннолетнему алкогольной продукции предусмотрена административная ответственность.</w:t>
      </w:r>
    </w:p>
    <w:p w:rsidR="00064588" w:rsidRPr="00565905" w:rsidRDefault="00064588" w:rsidP="00064588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Санкцией данной статьи предусмотрено наказание в виде штрафа гражданину в размере 30–50 тыс. рублей, должностному лицу 100–200 тыс. рублей, а юридическому лицу 300–500 тыс. рублей.</w:t>
      </w:r>
    </w:p>
    <w:p w:rsidR="00064588" w:rsidRDefault="00064588" w:rsidP="00064588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Согласно статье 151.1 Уголовного кодекса Российской Федерации повторный факт продажи несовершеннолетнему алкогольной продукции влечет уголовную ответственность, наказание за деяние — штраф в размере 50 тыс. рублей и до 1 года исправительных работ.</w:t>
      </w:r>
    </w:p>
    <w:p w:rsidR="00064588" w:rsidRDefault="00064588" w:rsidP="00064588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</w:p>
    <w:p w:rsidR="00064588" w:rsidRDefault="00064588" w:rsidP="00064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A57DAF" w:rsidRDefault="00064588" w:rsidP="00064588"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64588"/>
    <w:rsid w:val="00064588"/>
    <w:rsid w:val="00A5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2022-06-30T10:06:00Z</dcterms:created>
  <dcterms:modified xsi:type="dcterms:W3CDTF">2022-06-30T10:06:00Z</dcterms:modified>
</cp:coreProperties>
</file>